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27" w:rsidRPr="0071037F" w:rsidRDefault="0071037F" w:rsidP="00980A27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71037F">
        <w:rPr>
          <w:b/>
          <w:bCs/>
          <w:sz w:val="32"/>
          <w:szCs w:val="32"/>
          <w:u w:val="single"/>
        </w:rPr>
        <w:t>Procedury</w:t>
      </w:r>
      <w:r w:rsidR="00980A27" w:rsidRPr="0071037F">
        <w:rPr>
          <w:b/>
          <w:bCs/>
          <w:sz w:val="32"/>
          <w:szCs w:val="32"/>
          <w:u w:val="single"/>
        </w:rPr>
        <w:t xml:space="preserve"> używania </w:t>
      </w:r>
    </w:p>
    <w:p w:rsidR="00980A27" w:rsidRPr="0071037F" w:rsidRDefault="0071037F" w:rsidP="00980A27">
      <w:pPr>
        <w:jc w:val="center"/>
        <w:rPr>
          <w:b/>
          <w:bCs/>
          <w:sz w:val="32"/>
          <w:szCs w:val="32"/>
          <w:u w:val="single"/>
        </w:rPr>
      </w:pPr>
      <w:r w:rsidRPr="0071037F">
        <w:rPr>
          <w:b/>
          <w:bCs/>
          <w:sz w:val="32"/>
          <w:szCs w:val="32"/>
          <w:u w:val="single"/>
        </w:rPr>
        <w:t>telefonu komórkowego</w:t>
      </w:r>
      <w:r w:rsidR="00980A27" w:rsidRPr="0071037F">
        <w:rPr>
          <w:b/>
          <w:bCs/>
          <w:sz w:val="32"/>
          <w:szCs w:val="32"/>
          <w:u w:val="single"/>
        </w:rPr>
        <w:t xml:space="preserve"> i innych </w:t>
      </w:r>
      <w:r w:rsidR="00980A27" w:rsidRPr="0071037F">
        <w:rPr>
          <w:b/>
          <w:bCs/>
          <w:sz w:val="32"/>
          <w:szCs w:val="32"/>
          <w:u w:val="single"/>
        </w:rPr>
        <w:br/>
      </w:r>
      <w:r w:rsidRPr="0071037F">
        <w:rPr>
          <w:b/>
          <w:bCs/>
          <w:sz w:val="32"/>
          <w:szCs w:val="32"/>
          <w:u w:val="single"/>
        </w:rPr>
        <w:t xml:space="preserve">urządzeń mobilnych </w:t>
      </w:r>
      <w:r w:rsidR="00980A27" w:rsidRPr="0071037F">
        <w:rPr>
          <w:b/>
          <w:bCs/>
          <w:sz w:val="32"/>
          <w:szCs w:val="32"/>
          <w:u w:val="single"/>
        </w:rPr>
        <w:t>w szkole</w:t>
      </w:r>
    </w:p>
    <w:p w:rsidR="00980A27" w:rsidRDefault="00980A27" w:rsidP="00980A27">
      <w:pPr>
        <w:jc w:val="center"/>
        <w:rPr>
          <w:b/>
          <w:bCs/>
          <w:sz w:val="28"/>
          <w:szCs w:val="28"/>
          <w:u w:val="single"/>
        </w:rPr>
      </w:pPr>
    </w:p>
    <w:p w:rsidR="00980A27" w:rsidRPr="0071037F" w:rsidRDefault="00980A27" w:rsidP="00980A27">
      <w:pPr>
        <w:rPr>
          <w:color w:val="222222"/>
          <w:u w:val="single"/>
        </w:rPr>
      </w:pPr>
      <w:r w:rsidRPr="00144F74">
        <w:rPr>
          <w:i/>
          <w:u w:val="single"/>
        </w:rPr>
        <w:t>Podstawa prawna:</w:t>
      </w:r>
    </w:p>
    <w:p w:rsidR="00980A27" w:rsidRPr="00144F74" w:rsidRDefault="00980A27" w:rsidP="00306CBE">
      <w:pPr>
        <w:pStyle w:val="Akapitzlist"/>
        <w:ind w:left="350"/>
        <w:jc w:val="center"/>
        <w:rPr>
          <w:i/>
          <w:sz w:val="28"/>
          <w:szCs w:val="28"/>
        </w:rPr>
      </w:pPr>
      <w:r w:rsidRPr="00144F74">
        <w:rPr>
          <w:i/>
          <w:color w:val="222222"/>
        </w:rPr>
        <w:t>Ustawa z dnia 29 sierpnia 1997 roku o ochronie danych os</w:t>
      </w:r>
      <w:r w:rsidR="00306CBE">
        <w:rPr>
          <w:i/>
          <w:color w:val="222222"/>
        </w:rPr>
        <w:t>obowych</w:t>
      </w:r>
    </w:p>
    <w:p w:rsidR="00306CBE" w:rsidRPr="00306CBE" w:rsidRDefault="00306CBE" w:rsidP="00306CBE">
      <w:pPr>
        <w:jc w:val="center"/>
        <w:rPr>
          <w:i/>
        </w:rPr>
      </w:pPr>
      <w:r w:rsidRPr="00306CBE">
        <w:rPr>
          <w:i/>
        </w:rPr>
        <w:t>(tekst pierwotny: Dz. U. 1997 r. Nr 133 poz. 883)</w:t>
      </w:r>
    </w:p>
    <w:p w:rsidR="00306CBE" w:rsidRPr="00306CBE" w:rsidRDefault="00306CBE" w:rsidP="00306CBE">
      <w:pPr>
        <w:jc w:val="center"/>
        <w:rPr>
          <w:i/>
        </w:rPr>
      </w:pPr>
      <w:r w:rsidRPr="00306CBE">
        <w:rPr>
          <w:i/>
        </w:rPr>
        <w:t>(tekst jednolity: Dz. U. 2002 r. Nr 101 poz. 926)</w:t>
      </w:r>
    </w:p>
    <w:p w:rsidR="00306CBE" w:rsidRPr="00306CBE" w:rsidRDefault="00306CBE" w:rsidP="00306CBE">
      <w:pPr>
        <w:jc w:val="center"/>
        <w:rPr>
          <w:i/>
        </w:rPr>
      </w:pPr>
      <w:r w:rsidRPr="00306CBE">
        <w:rPr>
          <w:i/>
        </w:rPr>
        <w:t>(tekst jednolity: Dz. U. 2014 r. poz. 1182)</w:t>
      </w:r>
    </w:p>
    <w:p w:rsidR="00306CBE" w:rsidRPr="00306CBE" w:rsidRDefault="00306CBE" w:rsidP="00306CBE">
      <w:pPr>
        <w:jc w:val="center"/>
        <w:rPr>
          <w:i/>
        </w:rPr>
      </w:pPr>
      <w:r w:rsidRPr="00306CBE">
        <w:rPr>
          <w:i/>
        </w:rPr>
        <w:t>(tekst jednolity: Dz. U. 2015 r. poz. 2135, 2281)</w:t>
      </w:r>
    </w:p>
    <w:p w:rsidR="00306CBE" w:rsidRDefault="00306CBE" w:rsidP="00306CBE">
      <w:pPr>
        <w:jc w:val="center"/>
        <w:rPr>
          <w:i/>
        </w:rPr>
      </w:pPr>
      <w:r w:rsidRPr="00306CBE">
        <w:rPr>
          <w:i/>
        </w:rPr>
        <w:t>(tekst jednolity: Dz. U. 2016 r. poz. 922)</w:t>
      </w:r>
    </w:p>
    <w:p w:rsidR="00306CBE" w:rsidRPr="00306CBE" w:rsidRDefault="00306CBE" w:rsidP="00306CBE">
      <w:pPr>
        <w:jc w:val="center"/>
        <w:rPr>
          <w:i/>
        </w:rPr>
      </w:pP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>Uczeń ma prawo posiadać telefon komórkowy lub inne urządzenia mobilne na terenie szkoły.</w:t>
      </w:r>
    </w:p>
    <w:p w:rsidR="00980A27" w:rsidRPr="00FB0240" w:rsidRDefault="00980A27" w:rsidP="00FB0240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 xml:space="preserve">W czasie przebywania ucznia na terenie szkoły telefon komórkowy lub inne urządzenia </w:t>
      </w:r>
      <w:r w:rsidRPr="00306CBE">
        <w:t>mobilne muszą być wyłączone.</w:t>
      </w: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>Zabrania się fotografowania, nagrywania filmów i dźwięków, publikowania w Internecie wizerunku nauczycieli, uczniów oraz innych pracowników szkoły bez ich pisemnej zgody.</w:t>
      </w: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 xml:space="preserve">Uczniowi nie wolno korzystać z jakichkolwiek aplikacji mobilnych, w szczególności: grać </w:t>
      </w:r>
      <w:r>
        <w:br/>
      </w:r>
      <w:r w:rsidRPr="00144F74">
        <w:t>w gry, przeglądać stron internetowych, słuchać muzyki z wykorzystaniem telefonu komórkowego lub innego urządzenia mobilnego.</w:t>
      </w: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>Zakaz korzystania z telefonów komórkowych i innych urządzeń mobilnych obowiązuje również na zajęciach organizowanych poza terenem szkoły (wyjścia i wycieczki szkolne).</w:t>
      </w:r>
    </w:p>
    <w:p w:rsidR="00980A27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>Użycie przez ucznia telefonu komórkowego lub innego urządzenia mobilnego podczas zajęć edukacyjnych/wycieczek jest możliwe w sytuacjach wyjątkowych, po uprzednim uzyskaniu zgody nauczyciela.</w:t>
      </w:r>
    </w:p>
    <w:p w:rsidR="00D97B87" w:rsidRPr="00D97B87" w:rsidRDefault="00D97B87" w:rsidP="00980A27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D97B87">
        <w:rPr>
          <w:b/>
        </w:rPr>
        <w:t>Nieprzestrzeganie przez ucznia ustaleń objętych procedurą skutkuje:</w:t>
      </w:r>
    </w:p>
    <w:p w:rsidR="00D97B87" w:rsidRPr="00D97B87" w:rsidRDefault="00D97B87" w:rsidP="00D97B87">
      <w:pPr>
        <w:spacing w:line="360" w:lineRule="auto"/>
        <w:ind w:left="714"/>
        <w:jc w:val="both"/>
        <w:rPr>
          <w:b/>
        </w:rPr>
      </w:pPr>
      <w:r w:rsidRPr="00D97B87">
        <w:rPr>
          <w:b/>
        </w:rPr>
        <w:t>- za p</w:t>
      </w:r>
      <w:r w:rsidR="00C849D6">
        <w:rPr>
          <w:b/>
        </w:rPr>
        <w:t>ierwszym razem upomnienie słownym</w:t>
      </w:r>
    </w:p>
    <w:p w:rsidR="00D97B87" w:rsidRPr="00D97B87" w:rsidRDefault="00D97B87" w:rsidP="00D97B87">
      <w:pPr>
        <w:spacing w:line="360" w:lineRule="auto"/>
        <w:ind w:left="714"/>
        <w:jc w:val="both"/>
        <w:rPr>
          <w:b/>
        </w:rPr>
      </w:pPr>
      <w:r w:rsidRPr="00D97B87">
        <w:rPr>
          <w:b/>
        </w:rPr>
        <w:t>- za drugi</w:t>
      </w:r>
      <w:r w:rsidR="00C849D6">
        <w:rPr>
          <w:b/>
        </w:rPr>
        <w:t>m razem uwagą</w:t>
      </w:r>
      <w:r w:rsidRPr="00D97B87">
        <w:rPr>
          <w:b/>
        </w:rPr>
        <w:t xml:space="preserve"> do dziennika lub zeszytu ucznia (co skutkuje obniżeniem oceny z zachowania)</w:t>
      </w:r>
    </w:p>
    <w:p w:rsidR="00D97B87" w:rsidRPr="00D97B87" w:rsidRDefault="00D97B87" w:rsidP="00D97B87">
      <w:pPr>
        <w:spacing w:line="360" w:lineRule="auto"/>
        <w:ind w:left="714"/>
        <w:jc w:val="both"/>
        <w:rPr>
          <w:b/>
        </w:rPr>
      </w:pPr>
      <w:r w:rsidRPr="00D97B87">
        <w:rPr>
          <w:b/>
        </w:rPr>
        <w:t>- jeżeli uczeń nagminnie nie stosuje się do zasad ujętych w regulaminie, nauczyciel ma prawo zatrzymać telefon komórkowy lub inne urządzenie mobilne</w:t>
      </w:r>
      <w:r w:rsidR="00554CEE">
        <w:rPr>
          <w:b/>
        </w:rPr>
        <w:t>.</w:t>
      </w:r>
    </w:p>
    <w:p w:rsidR="00980A27" w:rsidRPr="00D97B87" w:rsidRDefault="00980A27" w:rsidP="00306CBE">
      <w:pPr>
        <w:spacing w:line="360" w:lineRule="auto"/>
        <w:jc w:val="both"/>
        <w:rPr>
          <w:strike/>
        </w:rPr>
      </w:pPr>
    </w:p>
    <w:p w:rsidR="00554CEE" w:rsidRDefault="00554CEE" w:rsidP="00554CEE">
      <w:pPr>
        <w:pStyle w:val="Akapitzlist"/>
        <w:numPr>
          <w:ilvl w:val="0"/>
          <w:numId w:val="1"/>
        </w:numPr>
        <w:rPr>
          <w:b/>
        </w:rPr>
      </w:pPr>
      <w:r w:rsidRPr="00554CEE">
        <w:rPr>
          <w:b/>
        </w:rPr>
        <w:t>Nauczyciel</w:t>
      </w:r>
      <w:r w:rsidR="00FB0240">
        <w:rPr>
          <w:b/>
        </w:rPr>
        <w:t xml:space="preserve"> w obecności ucznia,</w:t>
      </w:r>
      <w:r w:rsidRPr="00554CEE">
        <w:t xml:space="preserve"> </w:t>
      </w:r>
      <w:r>
        <w:rPr>
          <w:b/>
        </w:rPr>
        <w:t xml:space="preserve">umieszcza </w:t>
      </w:r>
      <w:r w:rsidRPr="00554CEE">
        <w:rPr>
          <w:b/>
        </w:rPr>
        <w:t>telefon lub inne urządzenie mobilne w kopercie podpisan</w:t>
      </w:r>
      <w:r>
        <w:rPr>
          <w:b/>
        </w:rPr>
        <w:t xml:space="preserve">ej imieniem i nazwiskiem ucznia i </w:t>
      </w:r>
      <w:r w:rsidR="002F3043">
        <w:rPr>
          <w:b/>
        </w:rPr>
        <w:t>przekazuje do pedagoga szkolnego lub wicedyrektora ds. wychowawczych.</w:t>
      </w:r>
    </w:p>
    <w:p w:rsidR="002F3043" w:rsidRPr="00554CEE" w:rsidRDefault="002F3043" w:rsidP="002F3043">
      <w:pPr>
        <w:pStyle w:val="Akapitzlist"/>
        <w:ind w:left="502"/>
        <w:rPr>
          <w:b/>
        </w:rPr>
      </w:pPr>
    </w:p>
    <w:p w:rsidR="00980A27" w:rsidRPr="00144F74" w:rsidRDefault="00554CEE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/>
        </w:rPr>
        <w:t xml:space="preserve"> </w:t>
      </w:r>
      <w:r w:rsidR="002F3043">
        <w:t xml:space="preserve">Nauczyciel </w:t>
      </w:r>
      <w:r w:rsidR="00980A27" w:rsidRPr="00144F74">
        <w:t>informuje rodziców/prawnych opiekunów o zatrzymaniu telefonu komórkowego lub innego urządzenia mobilnego.</w:t>
      </w:r>
    </w:p>
    <w:p w:rsidR="00980A27" w:rsidRPr="00980A27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144F74">
        <w:t xml:space="preserve">Bezpośrednio po zajęciach </w:t>
      </w:r>
      <w:r w:rsidRPr="009B28C6">
        <w:rPr>
          <w:b/>
        </w:rPr>
        <w:t xml:space="preserve">telefon </w:t>
      </w:r>
      <w:r w:rsidRPr="00980A27">
        <w:rPr>
          <w:b/>
        </w:rPr>
        <w:t>komórkowy może odebrać rodzic ucznia.</w:t>
      </w: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lastRenderedPageBreak/>
        <w:t xml:space="preserve">Odmowa oddania telefonu komórkowego lub innego urządzenia mobilnego </w:t>
      </w:r>
      <w:r w:rsidR="001453E9">
        <w:t xml:space="preserve"> </w:t>
      </w:r>
      <w:r w:rsidR="001453E9" w:rsidRPr="001453E9">
        <w:rPr>
          <w:b/>
        </w:rPr>
        <w:t>przez ucznia</w:t>
      </w:r>
      <w:r w:rsidR="001453E9">
        <w:t xml:space="preserve"> </w:t>
      </w:r>
      <w:r w:rsidRPr="00144F74">
        <w:t>skutkuje wpisaniem uwagi uczniowi, wezwaniem do szkoły rodziców/prawnych opiekunów ucznia.</w:t>
      </w:r>
    </w:p>
    <w:p w:rsidR="00980A27" w:rsidRPr="00980A27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144F74">
        <w:t>Kilkakrotne złamanie procedury używania telefonu komórkowego i innych urządzeń mobilnych w szkole skutk</w:t>
      </w:r>
      <w:r>
        <w:t xml:space="preserve">uje obniżeniem oceny zachowania </w:t>
      </w:r>
      <w:r w:rsidRPr="00980A27">
        <w:rPr>
          <w:b/>
        </w:rPr>
        <w:t>(upomnienie lub nagana dyrektora szkoły)</w:t>
      </w:r>
    </w:p>
    <w:p w:rsidR="00980A27" w:rsidRPr="00144F74" w:rsidRDefault="00980A27" w:rsidP="00980A2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44F74">
        <w:t>Dyrekcja, nauczyciele, pracownicy szkoły nie ponoszą odpowiedzialności za zgubienie, zniszczenie, uszkodzenie czy kradzież wartościowych przedmiotów, w tym telefonów komórkowych i innych urządzeń mobilnych, które uczeń przyniósł do szkoły.</w:t>
      </w:r>
    </w:p>
    <w:p w:rsidR="00980A27" w:rsidRPr="00144F74" w:rsidRDefault="00980A27" w:rsidP="00980A27">
      <w:pPr>
        <w:jc w:val="both"/>
      </w:pPr>
    </w:p>
    <w:p w:rsidR="00980A27" w:rsidRDefault="00980A27" w:rsidP="00980A27">
      <w:pPr>
        <w:jc w:val="both"/>
        <w:rPr>
          <w:sz w:val="28"/>
          <w:szCs w:val="28"/>
        </w:rPr>
      </w:pPr>
    </w:p>
    <w:p w:rsidR="00980A27" w:rsidRDefault="00980A27" w:rsidP="00980A27">
      <w:pPr>
        <w:jc w:val="both"/>
        <w:rPr>
          <w:sz w:val="28"/>
          <w:szCs w:val="28"/>
        </w:rPr>
      </w:pPr>
    </w:p>
    <w:p w:rsidR="00D9478C" w:rsidRDefault="00D9478C"/>
    <w:sectPr w:rsidR="00D9478C" w:rsidSect="00603CDD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55" w:rsidRDefault="001B1B55" w:rsidP="00980A27">
      <w:r>
        <w:separator/>
      </w:r>
    </w:p>
  </w:endnote>
  <w:endnote w:type="continuationSeparator" w:id="0">
    <w:p w:rsidR="001B1B55" w:rsidRDefault="001B1B55" w:rsidP="0098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55" w:rsidRDefault="001B1B55" w:rsidP="00980A27">
      <w:r>
        <w:separator/>
      </w:r>
    </w:p>
  </w:footnote>
  <w:footnote w:type="continuationSeparator" w:id="0">
    <w:p w:rsidR="001B1B55" w:rsidRDefault="001B1B55" w:rsidP="0098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4" w:rsidRPr="00980A27" w:rsidRDefault="007C7E37" w:rsidP="00144F74">
    <w:pPr>
      <w:pStyle w:val="Nagwek"/>
      <w:jc w:val="right"/>
    </w:pPr>
    <w:r w:rsidRPr="00980A27">
      <w:rPr>
        <w:i/>
        <w:iCs/>
        <w:sz w:val="20"/>
      </w:rPr>
      <w:t>Procedury</w:t>
    </w:r>
    <w:r w:rsidR="00980A27" w:rsidRPr="00980A27">
      <w:rPr>
        <w:i/>
        <w:iCs/>
        <w:sz w:val="20"/>
      </w:rPr>
      <w:t xml:space="preserve"> - Szkoła Podstawowa nr 1 im. Mikołaja Kopernika w  Miliczu</w:t>
    </w:r>
  </w:p>
  <w:p w:rsidR="00144F74" w:rsidRDefault="001B1B55">
    <w:pPr>
      <w:pStyle w:val="Nagwek"/>
    </w:pPr>
  </w:p>
  <w:p w:rsidR="00980A27" w:rsidRDefault="00980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438443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8B3565"/>
    <w:multiLevelType w:val="hybridMultilevel"/>
    <w:tmpl w:val="5A502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27"/>
    <w:rsid w:val="000816E3"/>
    <w:rsid w:val="001453E9"/>
    <w:rsid w:val="001B1B55"/>
    <w:rsid w:val="002F3043"/>
    <w:rsid w:val="00306CBE"/>
    <w:rsid w:val="00554CEE"/>
    <w:rsid w:val="006B7A28"/>
    <w:rsid w:val="0071037F"/>
    <w:rsid w:val="007C7E37"/>
    <w:rsid w:val="007F76C2"/>
    <w:rsid w:val="00980A27"/>
    <w:rsid w:val="009B28C6"/>
    <w:rsid w:val="00B600BD"/>
    <w:rsid w:val="00C849D6"/>
    <w:rsid w:val="00D9478C"/>
    <w:rsid w:val="00D97B87"/>
    <w:rsid w:val="00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23444-0D42-4072-BA36-23E8F6E1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A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A2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0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A27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A27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43"/>
    <w:rPr>
      <w:rFonts w:ascii="Segoe UI" w:eastAsia="Andale Sans UI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4714-2DBB-44D9-A180-C4BAB27C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</dc:creator>
  <cp:lastModifiedBy>Użytkownik systemu Windows</cp:lastModifiedBy>
  <cp:revision>2</cp:revision>
  <cp:lastPrinted>2018-09-13T08:13:00Z</cp:lastPrinted>
  <dcterms:created xsi:type="dcterms:W3CDTF">2018-10-23T18:14:00Z</dcterms:created>
  <dcterms:modified xsi:type="dcterms:W3CDTF">2018-10-23T18:14:00Z</dcterms:modified>
</cp:coreProperties>
</file>